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AA0E6D" w:rsidRPr="003B1892" w:rsidTr="0007095A">
        <w:trPr>
          <w:trHeight w:val="1219"/>
        </w:trPr>
        <w:tc>
          <w:tcPr>
            <w:tcW w:w="5102" w:type="dxa"/>
            <w:vMerge w:val="restart"/>
          </w:tcPr>
          <w:p w:rsidR="00AA0E6D" w:rsidRPr="00783544" w:rsidRDefault="00A54B88" w:rsidP="0007095A">
            <w:pPr>
              <w:pStyle w:val="Texte85pt"/>
              <w:rPr>
                <w:lang w:val="fr-CH"/>
              </w:rPr>
            </w:pPr>
            <w:r w:rsidRPr="00A54B88">
              <w:rPr>
                <w:lang w:val="fr-CH"/>
              </w:rPr>
              <w:t>Direction de l’intérieur et de la justice</w:t>
            </w:r>
          </w:p>
          <w:p w:rsidR="001B4DBF" w:rsidRPr="00783544" w:rsidRDefault="0028546A" w:rsidP="001B4DBF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des mineurs</w:t>
            </w:r>
          </w:p>
          <w:p w:rsidR="001B4DBF" w:rsidRPr="00783544" w:rsidRDefault="001B4DBF" w:rsidP="001B4DBF">
            <w:pPr>
              <w:pStyle w:val="Texte85pt"/>
              <w:rPr>
                <w:lang w:val="fr-CH"/>
              </w:rPr>
            </w:pPr>
          </w:p>
          <w:p w:rsidR="00AA0E6D" w:rsidRDefault="0028546A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Hallerstrasse 5</w:t>
            </w:r>
          </w:p>
          <w:p w:rsidR="0028546A" w:rsidRPr="00783544" w:rsidRDefault="0028546A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Case postale</w:t>
            </w:r>
          </w:p>
          <w:p w:rsidR="00AA0E6D" w:rsidRPr="0028546A" w:rsidRDefault="0028546A" w:rsidP="0007095A">
            <w:pPr>
              <w:pStyle w:val="Texte85pt"/>
            </w:pPr>
            <w:r w:rsidRPr="0028546A">
              <w:t>3001</w:t>
            </w:r>
            <w:r w:rsidR="00FD6290" w:rsidRPr="0028546A">
              <w:t xml:space="preserve"> </w:t>
            </w:r>
            <w:r w:rsidRPr="0028546A">
              <w:t>Berne</w:t>
            </w:r>
          </w:p>
          <w:p w:rsidR="00AA0E6D" w:rsidRPr="0028546A" w:rsidRDefault="00AA0E6D" w:rsidP="0007095A">
            <w:pPr>
              <w:pStyle w:val="Texte85pt"/>
            </w:pPr>
            <w:r w:rsidRPr="0028546A">
              <w:t xml:space="preserve">+41 31 </w:t>
            </w:r>
            <w:r w:rsidR="0028546A" w:rsidRPr="0028546A">
              <w:t>633 76 33</w:t>
            </w:r>
          </w:p>
          <w:p w:rsidR="00AA0E6D" w:rsidRPr="0028546A" w:rsidRDefault="0028546A" w:rsidP="0007095A">
            <w:pPr>
              <w:pStyle w:val="Texte85pt"/>
            </w:pPr>
            <w:r>
              <w:t>k</w:t>
            </w:r>
            <w:r w:rsidRPr="0028546A">
              <w:t>ja-bern</w:t>
            </w:r>
            <w:r w:rsidR="00AA0E6D" w:rsidRPr="0028546A">
              <w:t>@be.ch</w:t>
            </w:r>
          </w:p>
          <w:p w:rsidR="00AA0E6D" w:rsidRPr="0028546A" w:rsidRDefault="00AA0E6D" w:rsidP="0007095A">
            <w:pPr>
              <w:pStyle w:val="Texte85pt"/>
            </w:pPr>
            <w:r w:rsidRPr="0028546A">
              <w:t>www.be.ch/</w:t>
            </w:r>
            <w:r w:rsidR="0028546A">
              <w:t>om</w:t>
            </w:r>
          </w:p>
          <w:p w:rsidR="00AA0E6D" w:rsidRPr="0028546A" w:rsidRDefault="00AA0E6D" w:rsidP="0007095A">
            <w:pPr>
              <w:pStyle w:val="Texte85pt"/>
            </w:pPr>
          </w:p>
          <w:p w:rsidR="00AA0E6D" w:rsidRPr="00E10385" w:rsidRDefault="00AA0E6D" w:rsidP="008D57E8">
            <w:pPr>
              <w:pStyle w:val="Texte85pt"/>
            </w:pPr>
          </w:p>
        </w:tc>
        <w:tc>
          <w:tcPr>
            <w:tcW w:w="4876" w:type="dxa"/>
            <w:vAlign w:val="bottom"/>
          </w:tcPr>
          <w:p w:rsidR="00AA0E6D" w:rsidRPr="000E709A" w:rsidRDefault="000E709A" w:rsidP="00FD186A">
            <w:pPr>
              <w:pStyle w:val="Absenderzeile"/>
              <w:pBdr>
                <w:bottom w:val="none" w:sz="0" w:space="0" w:color="auto"/>
              </w:pBdr>
              <w:rPr>
                <w:sz w:val="21"/>
                <w:szCs w:val="21"/>
                <w:highlight w:val="cyan"/>
              </w:rPr>
            </w:pPr>
            <w:r w:rsidRPr="000E709A">
              <w:rPr>
                <w:sz w:val="21"/>
                <w:szCs w:val="21"/>
              </w:rPr>
              <w:t>Timbre APEA</w:t>
            </w:r>
            <w:r>
              <w:rPr>
                <w:sz w:val="21"/>
                <w:szCs w:val="21"/>
              </w:rPr>
              <w:t>:</w:t>
            </w:r>
          </w:p>
        </w:tc>
      </w:tr>
      <w:tr w:rsidR="00AA0E6D" w:rsidRPr="00783544" w:rsidTr="007E3D12">
        <w:trPr>
          <w:trHeight w:val="785"/>
        </w:trPr>
        <w:tc>
          <w:tcPr>
            <w:tcW w:w="5102" w:type="dxa"/>
            <w:vMerge/>
          </w:tcPr>
          <w:p w:rsidR="00AA0E6D" w:rsidRPr="002266B3" w:rsidRDefault="00AA0E6D" w:rsidP="0007095A"/>
        </w:tc>
        <w:tc>
          <w:tcPr>
            <w:tcW w:w="4876" w:type="dxa"/>
          </w:tcPr>
          <w:p w:rsidR="00AA0E6D" w:rsidRPr="002266B3" w:rsidRDefault="00AA0E6D" w:rsidP="0007095A">
            <w:pPr>
              <w:pStyle w:val="Texte85pt"/>
              <w:rPr>
                <w:highlight w:val="cyan"/>
              </w:rPr>
            </w:pPr>
          </w:p>
          <w:p w:rsidR="00AA0E6D" w:rsidRPr="002266B3" w:rsidRDefault="00AA0E6D" w:rsidP="0007095A">
            <w:pPr>
              <w:pStyle w:val="Texte85pt"/>
              <w:rPr>
                <w:highlight w:val="cyan"/>
              </w:rPr>
            </w:pPr>
          </w:p>
          <w:p w:rsidR="00AA0E6D" w:rsidRPr="002266B3" w:rsidRDefault="00AA0E6D" w:rsidP="00470BD2">
            <w:pPr>
              <w:rPr>
                <w:vanish/>
                <w:color w:val="7D9AA8" w:themeColor="accent1" w:themeTint="99"/>
                <w:sz w:val="17"/>
              </w:rPr>
            </w:pPr>
          </w:p>
        </w:tc>
      </w:tr>
      <w:tr w:rsidR="00AA0E6D" w:rsidRPr="00783544" w:rsidTr="0007095A">
        <w:trPr>
          <w:trHeight w:val="283"/>
        </w:trPr>
        <w:tc>
          <w:tcPr>
            <w:tcW w:w="5102" w:type="dxa"/>
            <w:vMerge/>
          </w:tcPr>
          <w:p w:rsidR="00AA0E6D" w:rsidRPr="002266B3" w:rsidRDefault="00AA0E6D" w:rsidP="0007095A"/>
        </w:tc>
        <w:tc>
          <w:tcPr>
            <w:tcW w:w="4876" w:type="dxa"/>
          </w:tcPr>
          <w:p w:rsidR="00AA0E6D" w:rsidRPr="002266B3" w:rsidRDefault="00AA0E6D" w:rsidP="0007095A">
            <w:pPr>
              <w:pStyle w:val="Texte85pt"/>
            </w:pPr>
          </w:p>
        </w:tc>
      </w:tr>
    </w:tbl>
    <w:p w:rsidR="00FD186A" w:rsidRPr="00C75F3C" w:rsidRDefault="00FD186A" w:rsidP="00FD186A">
      <w:pPr>
        <w:spacing w:after="180"/>
        <w:rPr>
          <w:b/>
          <w:lang w:val="fr-CH"/>
        </w:rPr>
      </w:pPr>
      <w:r w:rsidRPr="00C75F3C">
        <w:rPr>
          <w:b/>
          <w:lang w:val="fr-CH"/>
        </w:rPr>
        <w:t>Formulaire de décompte des cas servant à l'indemnisation forfaitaire des communes dans le domaine des APEA (OCInd)</w:t>
      </w:r>
    </w:p>
    <w:tbl>
      <w:tblPr>
        <w:tblStyle w:val="Tabellenraster"/>
        <w:tblW w:w="9683" w:type="dxa"/>
        <w:tblLook w:val="04A0" w:firstRow="1" w:lastRow="0" w:firstColumn="1" w:lastColumn="0" w:noHBand="0" w:noVBand="1"/>
      </w:tblPr>
      <w:tblGrid>
        <w:gridCol w:w="675"/>
        <w:gridCol w:w="7874"/>
        <w:gridCol w:w="1134"/>
      </w:tblGrid>
      <w:tr w:rsidR="00FD186A" w:rsidRPr="00C75F3C" w:rsidTr="00321429">
        <w:trPr>
          <w:trHeight w:val="285"/>
        </w:trPr>
        <w:tc>
          <w:tcPr>
            <w:tcW w:w="675" w:type="dxa"/>
          </w:tcPr>
          <w:p w:rsidR="00FD186A" w:rsidRPr="00C75F3C" w:rsidRDefault="00FD186A" w:rsidP="00321429">
            <w:pPr>
              <w:spacing w:after="60"/>
              <w:rPr>
                <w:b/>
                <w:lang w:val="fr-CH"/>
              </w:rPr>
            </w:pPr>
          </w:p>
        </w:tc>
        <w:tc>
          <w:tcPr>
            <w:tcW w:w="7874" w:type="dxa"/>
            <w:shd w:val="clear" w:color="auto" w:fill="auto"/>
            <w:noWrap/>
          </w:tcPr>
          <w:p w:rsidR="00FD186A" w:rsidRPr="00C75F3C" w:rsidRDefault="00FD186A" w:rsidP="00321429">
            <w:pPr>
              <w:spacing w:after="60"/>
              <w:rPr>
                <w:b/>
                <w:lang w:val="fr-CH"/>
              </w:rPr>
            </w:pPr>
            <w:r w:rsidRPr="00C75F3C">
              <w:rPr>
                <w:b/>
                <w:lang w:val="fr-CH"/>
              </w:rPr>
              <w:t>Forfaits par cas pour: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186A" w:rsidRPr="00C75F3C" w:rsidRDefault="00FD186A" w:rsidP="00321429">
            <w:pPr>
              <w:spacing w:after="60"/>
              <w:jc w:val="center"/>
              <w:rPr>
                <w:b/>
                <w:lang w:val="fr-CH"/>
              </w:rPr>
            </w:pPr>
            <w:r w:rsidRPr="00C75F3C">
              <w:rPr>
                <w:b/>
                <w:lang w:val="fr-CH"/>
              </w:rPr>
              <w:t xml:space="preserve">Nombre </w:t>
            </w:r>
          </w:p>
        </w:tc>
      </w:tr>
      <w:tr w:rsidR="00FD186A" w:rsidRPr="00FC7F17" w:rsidTr="00321429">
        <w:trPr>
          <w:trHeight w:hRule="exact" w:val="624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1.</w:t>
            </w:r>
          </w:p>
        </w:tc>
        <w:tc>
          <w:tcPr>
            <w:tcW w:w="787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E</w:t>
            </w:r>
            <w:r>
              <w:rPr>
                <w:lang w:val="fr-CH"/>
              </w:rPr>
              <w:t xml:space="preserve">nquêtes </w:t>
            </w:r>
            <w:r w:rsidRPr="00C75F3C">
              <w:rPr>
                <w:lang w:val="fr-CH"/>
              </w:rPr>
              <w:t xml:space="preserve">relevant de la protection de l'enfant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C75F3C">
              <w:rPr>
                <w:sz w:val="18"/>
                <w:szCs w:val="18"/>
                <w:lang w:val="fr-CH"/>
              </w:rPr>
              <w:t xml:space="preserve">7, al. 1.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a </w:t>
            </w:r>
            <w:r>
              <w:rPr>
                <w:sz w:val="18"/>
                <w:szCs w:val="18"/>
                <w:lang w:val="fr-CH"/>
              </w:rPr>
              <w:t xml:space="preserve">en relation avec l'art. 3, al. 1, lit. </w:t>
            </w:r>
            <w:r>
              <w:rPr>
                <w:i/>
                <w:sz w:val="18"/>
                <w:szCs w:val="18"/>
                <w:lang w:val="fr-CH"/>
              </w:rPr>
              <w:t xml:space="preserve">a, c, g </w:t>
            </w:r>
            <w:r>
              <w:rPr>
                <w:sz w:val="18"/>
                <w:szCs w:val="18"/>
                <w:lang w:val="fr-CH"/>
              </w:rPr>
              <w:t xml:space="preserve">et </w:t>
            </w:r>
            <w:r>
              <w:rPr>
                <w:i/>
                <w:sz w:val="18"/>
                <w:szCs w:val="18"/>
                <w:lang w:val="fr-CH"/>
              </w:rPr>
              <w:t xml:space="preserve">h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bookmarkStart w:id="1" w:name="_GoBack"/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bookmarkEnd w:id="1"/>
            <w:r w:rsidRPr="00C75F3C">
              <w:rPr>
                <w:lang w:val="fr-CH"/>
              </w:rPr>
              <w:fldChar w:fldCharType="end"/>
            </w:r>
            <w:bookmarkEnd w:id="0"/>
          </w:p>
        </w:tc>
      </w:tr>
      <w:tr w:rsidR="00FD186A" w:rsidRPr="00C75F3C" w:rsidTr="00321429">
        <w:trPr>
          <w:trHeight w:hRule="exact" w:val="624"/>
        </w:trPr>
        <w:tc>
          <w:tcPr>
            <w:tcW w:w="675" w:type="dxa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2.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E</w:t>
            </w:r>
            <w:r>
              <w:rPr>
                <w:lang w:val="fr-CH"/>
              </w:rPr>
              <w:t xml:space="preserve">nquêtes </w:t>
            </w:r>
            <w:r w:rsidRPr="00C75F3C">
              <w:rPr>
                <w:lang w:val="fr-CH"/>
              </w:rPr>
              <w:t xml:space="preserve">en vue de l'octroi d'une autorisation générale pour l'accueil d'enfants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7, al. 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a </w:t>
            </w:r>
            <w:r w:rsidRPr="00C75F3C">
              <w:rPr>
                <w:sz w:val="18"/>
                <w:szCs w:val="18"/>
                <w:lang w:val="fr-CH"/>
              </w:rPr>
              <w:t xml:space="preserve">en relation avec l'art. 3, al. 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i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FC7F17" w:rsidTr="00321429">
        <w:trPr>
          <w:trHeight w:hRule="exact" w:val="624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3.</w:t>
            </w:r>
          </w:p>
        </w:tc>
        <w:tc>
          <w:tcPr>
            <w:tcW w:w="787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E</w:t>
            </w:r>
            <w:r>
              <w:rPr>
                <w:lang w:val="fr-CH"/>
              </w:rPr>
              <w:t xml:space="preserve">nquêtes </w:t>
            </w:r>
            <w:r w:rsidRPr="00C75F3C">
              <w:rPr>
                <w:lang w:val="fr-CH"/>
              </w:rPr>
              <w:t xml:space="preserve">relevant de la protection de l'adulte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7, al. 1, lit. </w:t>
            </w:r>
            <w:r w:rsidRPr="00C75F3C">
              <w:rPr>
                <w:i/>
                <w:sz w:val="18"/>
                <w:szCs w:val="18"/>
                <w:lang w:val="fr-CH"/>
              </w:rPr>
              <w:t>b</w:t>
            </w:r>
            <w:r w:rsidRPr="00C75F3C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 xml:space="preserve">en relation avec l'art. 3, al. 1, lit. </w:t>
            </w:r>
            <w:r>
              <w:rPr>
                <w:i/>
                <w:sz w:val="18"/>
                <w:szCs w:val="18"/>
                <w:lang w:val="fr-CH"/>
              </w:rPr>
              <w:t xml:space="preserve">a, d, e, f </w:t>
            </w:r>
            <w:r>
              <w:rPr>
                <w:sz w:val="18"/>
                <w:szCs w:val="18"/>
                <w:lang w:val="fr-CH"/>
              </w:rPr>
              <w:t xml:space="preserve">et </w:t>
            </w:r>
            <w:r>
              <w:rPr>
                <w:i/>
                <w:sz w:val="18"/>
                <w:szCs w:val="18"/>
                <w:lang w:val="fr-CH"/>
              </w:rPr>
              <w:t xml:space="preserve">g </w:t>
            </w:r>
            <w:r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1152F5" w:rsidTr="00321429">
        <w:trPr>
          <w:trHeight w:hRule="exact" w:val="624"/>
        </w:trPr>
        <w:tc>
          <w:tcPr>
            <w:tcW w:w="675" w:type="dxa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4.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Curatelles et tutelles pour les mineurs (au 31 décembre)</w:t>
            </w:r>
            <w:r w:rsidRPr="00C75F3C">
              <w:rPr>
                <w:lang w:val="fr-CH"/>
              </w:rPr>
              <w:br/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c </w:t>
            </w:r>
            <w:r w:rsidRPr="00C75F3C">
              <w:rPr>
                <w:sz w:val="18"/>
                <w:szCs w:val="18"/>
                <w:lang w:val="fr-CH"/>
              </w:rPr>
              <w:t xml:space="preserve">en relation avec l'art. 7, al. 4 </w:t>
            </w:r>
            <w:r>
              <w:rPr>
                <w:sz w:val="18"/>
                <w:szCs w:val="18"/>
                <w:lang w:val="fr-CH"/>
              </w:rPr>
              <w:t xml:space="preserve">et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b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FC7F17" w:rsidTr="00321429">
        <w:trPr>
          <w:trHeight w:hRule="exact" w:val="731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5.</w:t>
            </w:r>
          </w:p>
        </w:tc>
        <w:tc>
          <w:tcPr>
            <w:tcW w:w="787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Curatelles pour les adultes (au 31 décembre)</w:t>
            </w:r>
            <w:r w:rsidRPr="00C75F3C">
              <w:rPr>
                <w:lang w:val="fr-CH"/>
              </w:rPr>
              <w:br/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7, al. 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d </w:t>
            </w:r>
            <w:r w:rsidRPr="00C75F3C">
              <w:rPr>
                <w:sz w:val="18"/>
                <w:szCs w:val="18"/>
                <w:lang w:val="fr-CH"/>
              </w:rPr>
              <w:t xml:space="preserve">en relation avec l'art. 7, al. 4 </w:t>
            </w:r>
            <w:r>
              <w:rPr>
                <w:sz w:val="18"/>
                <w:szCs w:val="18"/>
                <w:lang w:val="fr-CH"/>
              </w:rPr>
              <w:t xml:space="preserve">et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b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1F4490" w:rsidTr="00AD7CF5">
        <w:trPr>
          <w:trHeight w:hRule="exact" w:val="917"/>
        </w:trPr>
        <w:tc>
          <w:tcPr>
            <w:tcW w:w="675" w:type="dxa"/>
          </w:tcPr>
          <w:p w:rsidR="00FD186A" w:rsidRPr="00C75F3C" w:rsidRDefault="00FD186A" w:rsidP="00321429">
            <w:pPr>
              <w:spacing w:before="60"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6.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1F4490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Surveillance du placement d'enfants ou examen de l'adéquation entre les parents nourriciers et l'enfant </w:t>
            </w:r>
            <w:r w:rsidRPr="00C75F3C">
              <w:rPr>
                <w:sz w:val="18"/>
                <w:szCs w:val="18"/>
                <w:lang w:val="fr-CH"/>
              </w:rPr>
              <w:t>(</w:t>
            </w:r>
            <w:r>
              <w:rPr>
                <w:sz w:val="18"/>
                <w:szCs w:val="18"/>
                <w:lang w:val="fr-CH"/>
              </w:rPr>
              <w:t>a</w:t>
            </w:r>
            <w:r w:rsidRPr="00C75F3C">
              <w:rPr>
                <w:sz w:val="18"/>
                <w:szCs w:val="18"/>
                <w:lang w:val="fr-CH"/>
              </w:rPr>
              <w:t>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</w:t>
            </w:r>
            <w:r>
              <w:rPr>
                <w:sz w:val="18"/>
                <w:szCs w:val="18"/>
                <w:lang w:val="fr-CH"/>
              </w:rPr>
              <w:t xml:space="preserve">, al. </w:t>
            </w:r>
            <w:r w:rsidRPr="00C75F3C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 xml:space="preserve">, lit. </w:t>
            </w:r>
            <w:r w:rsidRPr="00B224DF">
              <w:rPr>
                <w:i/>
                <w:sz w:val="18"/>
                <w:szCs w:val="18"/>
                <w:lang w:val="fr-CH"/>
              </w:rPr>
              <w:t>e</w:t>
            </w:r>
            <w:r w:rsidRPr="001F4490">
              <w:rPr>
                <w:sz w:val="18"/>
                <w:szCs w:val="18"/>
                <w:lang w:val="fr-CH"/>
              </w:rPr>
              <w:t xml:space="preserve"> en relation avec l'art.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1F4490">
              <w:rPr>
                <w:sz w:val="18"/>
                <w:szCs w:val="18"/>
                <w:lang w:val="fr-CH"/>
              </w:rPr>
              <w:t>3, al.</w:t>
            </w:r>
            <w:r>
              <w:rPr>
                <w:sz w:val="18"/>
                <w:szCs w:val="18"/>
                <w:lang w:val="fr-CH"/>
              </w:rPr>
              <w:t xml:space="preserve"> 1, lit. </w:t>
            </w:r>
            <w:r w:rsidRPr="0056465B">
              <w:rPr>
                <w:i/>
                <w:sz w:val="18"/>
                <w:szCs w:val="18"/>
                <w:lang w:val="fr-CH"/>
              </w:rPr>
              <w:t>k</w:t>
            </w:r>
            <w:r w:rsidRPr="001F4490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et</w:t>
            </w:r>
            <w:r w:rsidRPr="001F4490">
              <w:rPr>
                <w:sz w:val="18"/>
                <w:szCs w:val="18"/>
                <w:lang w:val="fr-CH"/>
              </w:rPr>
              <w:t xml:space="preserve"> </w:t>
            </w:r>
            <w:r w:rsidRPr="0056465B">
              <w:rPr>
                <w:i/>
                <w:sz w:val="18"/>
                <w:szCs w:val="18"/>
                <w:lang w:val="fr-CH"/>
              </w:rPr>
              <w:t>l</w:t>
            </w:r>
            <w:r w:rsidRPr="001F4490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>OCInd</w:t>
            </w:r>
            <w:r w:rsidRPr="001F4490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FC7F17" w:rsidTr="00321429">
        <w:trPr>
          <w:trHeight w:hRule="exact" w:val="624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7.</w:t>
            </w:r>
          </w:p>
        </w:tc>
        <w:tc>
          <w:tcPr>
            <w:tcW w:w="787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Surveillance des familles offrant un accueil à la journée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f </w:t>
            </w:r>
            <w:r>
              <w:rPr>
                <w:sz w:val="18"/>
                <w:szCs w:val="18"/>
                <w:lang w:val="fr-CH"/>
              </w:rPr>
              <w:t xml:space="preserve">en relation avec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m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C75F3C" w:rsidTr="00321429">
        <w:trPr>
          <w:trHeight w:hRule="exact" w:val="648"/>
        </w:trPr>
        <w:tc>
          <w:tcPr>
            <w:tcW w:w="675" w:type="dxa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8.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Coordination avec une organisation d'accueil familial de jour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>g</w:t>
            </w:r>
            <w:r w:rsidRPr="00C75F3C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 xml:space="preserve">en relation avec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m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2F4746" w:rsidTr="00321429">
        <w:trPr>
          <w:trHeight w:hRule="exact" w:val="624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9.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Conseils en matière d'autorité parentale conjointe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h </w:t>
            </w:r>
            <w:r>
              <w:rPr>
                <w:sz w:val="18"/>
                <w:szCs w:val="18"/>
                <w:lang w:val="fr-CH"/>
              </w:rPr>
              <w:t xml:space="preserve">en relation avec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n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C75F3C" w:rsidTr="00321429">
        <w:trPr>
          <w:trHeight w:hRule="exact" w:val="510"/>
        </w:trPr>
        <w:tc>
          <w:tcPr>
            <w:tcW w:w="675" w:type="dxa"/>
          </w:tcPr>
          <w:p w:rsidR="00FD186A" w:rsidRPr="00C75F3C" w:rsidRDefault="00FD186A" w:rsidP="00321429">
            <w:pPr>
              <w:spacing w:before="60"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10.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Recrutement de mandataires privés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i </w:t>
            </w:r>
            <w:r>
              <w:rPr>
                <w:sz w:val="18"/>
                <w:szCs w:val="18"/>
                <w:lang w:val="fr-CH"/>
              </w:rPr>
              <w:t xml:space="preserve">en relation avec l'art. 4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2F4746" w:rsidTr="00321429">
        <w:trPr>
          <w:trHeight w:hRule="exact" w:val="702"/>
        </w:trPr>
        <w:tc>
          <w:tcPr>
            <w:tcW w:w="675" w:type="dxa"/>
            <w:shd w:val="clear" w:color="auto" w:fill="D9D9D9" w:themeFill="background1" w:themeFillShade="D9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11.</w:t>
            </w:r>
          </w:p>
        </w:tc>
        <w:tc>
          <w:tcPr>
            <w:tcW w:w="787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 xml:space="preserve">Conseils et prestations de suivi </w:t>
            </w:r>
            <w:r>
              <w:rPr>
                <w:lang w:val="fr-CH"/>
              </w:rPr>
              <w:t xml:space="preserve">en faveur d'un </w:t>
            </w:r>
            <w:r w:rsidRPr="00C75F3C">
              <w:rPr>
                <w:lang w:val="fr-CH"/>
              </w:rPr>
              <w:t xml:space="preserve">mandataire privé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 xml:space="preserve">k </w:t>
            </w:r>
            <w:r>
              <w:rPr>
                <w:sz w:val="18"/>
                <w:szCs w:val="18"/>
                <w:lang w:val="fr-CH"/>
              </w:rPr>
              <w:t xml:space="preserve">en relation avec l'art. 6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C75F3C" w:rsidTr="00AD7CF5">
        <w:trPr>
          <w:trHeight w:hRule="exact" w:val="577"/>
        </w:trPr>
        <w:tc>
          <w:tcPr>
            <w:tcW w:w="675" w:type="dxa"/>
          </w:tcPr>
          <w:p w:rsidR="00FD186A" w:rsidRPr="00C75F3C" w:rsidRDefault="00FD186A" w:rsidP="00321429">
            <w:pPr>
              <w:spacing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12.</w:t>
            </w:r>
          </w:p>
        </w:tc>
        <w:tc>
          <w:tcPr>
            <w:tcW w:w="787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 w:rsidRPr="00C75F3C">
              <w:rPr>
                <w:lang w:val="fr-CH"/>
              </w:rPr>
              <w:t>Tenue de la comptabilité à la demande d</w:t>
            </w:r>
            <w:r>
              <w:rPr>
                <w:lang w:val="fr-CH"/>
              </w:rPr>
              <w:t xml:space="preserve">'un </w:t>
            </w:r>
            <w:r w:rsidRPr="00C75F3C">
              <w:rPr>
                <w:lang w:val="fr-CH"/>
              </w:rPr>
              <w:t xml:space="preserve">mandataire privé </w:t>
            </w:r>
            <w:r w:rsidRPr="00C75F3C">
              <w:rPr>
                <w:sz w:val="18"/>
                <w:szCs w:val="18"/>
                <w:lang w:val="fr-CH"/>
              </w:rPr>
              <w:t>(art.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7, al.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 xml:space="preserve">1, lit. </w:t>
            </w:r>
            <w:r w:rsidRPr="00C75F3C">
              <w:rPr>
                <w:i/>
                <w:sz w:val="18"/>
                <w:szCs w:val="18"/>
                <w:lang w:val="fr-CH"/>
              </w:rPr>
              <w:t>l</w:t>
            </w:r>
            <w:r w:rsidRPr="00C75F3C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 xml:space="preserve">en relation avec l'art. 6, al. 2 </w:t>
            </w:r>
            <w:r w:rsidRPr="00C75F3C">
              <w:rPr>
                <w:sz w:val="18"/>
                <w:szCs w:val="18"/>
                <w:lang w:val="fr-CH"/>
              </w:rPr>
              <w:t>OCInd)</w:t>
            </w:r>
          </w:p>
        </w:tc>
        <w:tc>
          <w:tcPr>
            <w:tcW w:w="1134" w:type="dxa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  <w:tr w:rsidR="00FD186A" w:rsidRPr="002F4746" w:rsidTr="00321429">
        <w:trPr>
          <w:trHeight w:hRule="exact" w:val="783"/>
        </w:trPr>
        <w:tc>
          <w:tcPr>
            <w:tcW w:w="675" w:type="dxa"/>
            <w:shd w:val="clear" w:color="auto" w:fill="D9D9D9" w:themeFill="background1" w:themeFillShade="D9"/>
          </w:tcPr>
          <w:p w:rsidR="00FD186A" w:rsidRDefault="00FD186A" w:rsidP="00321429">
            <w:pPr>
              <w:spacing w:before="60" w:after="60"/>
              <w:jc w:val="right"/>
              <w:rPr>
                <w:lang w:val="fr-CH"/>
              </w:rPr>
            </w:pPr>
            <w:r>
              <w:rPr>
                <w:lang w:val="fr-CH"/>
              </w:rPr>
              <w:t>13.</w:t>
            </w:r>
          </w:p>
        </w:tc>
        <w:tc>
          <w:tcPr>
            <w:tcW w:w="7874" w:type="dxa"/>
            <w:shd w:val="clear" w:color="auto" w:fill="D9D9D9" w:themeFill="background1" w:themeFillShade="D9"/>
            <w:vAlign w:val="center"/>
            <w:hideMark/>
          </w:tcPr>
          <w:p w:rsidR="00FD186A" w:rsidRPr="00C75F3C" w:rsidRDefault="00FD186A" w:rsidP="00321429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t xml:space="preserve">Calcul de la participation aux coûts en l'absence de tutelle/curatelle et de mandat d'enquête </w:t>
            </w:r>
            <w:r w:rsidRPr="00C75F3C">
              <w:rPr>
                <w:sz w:val="18"/>
                <w:szCs w:val="18"/>
                <w:lang w:val="fr-CH"/>
              </w:rPr>
              <w:t>(</w:t>
            </w:r>
            <w:r>
              <w:rPr>
                <w:sz w:val="18"/>
                <w:szCs w:val="18"/>
                <w:lang w:val="fr-CH"/>
              </w:rPr>
              <w:t>a</w:t>
            </w:r>
            <w:r w:rsidRPr="00C75F3C">
              <w:rPr>
                <w:sz w:val="18"/>
                <w:szCs w:val="18"/>
                <w:lang w:val="fr-CH"/>
              </w:rPr>
              <w:t>rt.</w:t>
            </w:r>
            <w:r>
              <w:rPr>
                <w:sz w:val="18"/>
                <w:szCs w:val="18"/>
                <w:lang w:val="fr-CH"/>
              </w:rPr>
              <w:t> </w:t>
            </w:r>
            <w:r w:rsidRPr="00C75F3C">
              <w:rPr>
                <w:sz w:val="18"/>
                <w:szCs w:val="18"/>
                <w:lang w:val="fr-CH"/>
              </w:rPr>
              <w:t>7</w:t>
            </w:r>
            <w:r>
              <w:rPr>
                <w:sz w:val="18"/>
                <w:szCs w:val="18"/>
                <w:lang w:val="fr-CH"/>
              </w:rPr>
              <w:t>, al. </w:t>
            </w:r>
            <w:r w:rsidRPr="00C75F3C">
              <w:rPr>
                <w:sz w:val="18"/>
                <w:szCs w:val="18"/>
                <w:lang w:val="fr-CH"/>
              </w:rPr>
              <w:t>1</w:t>
            </w:r>
            <w:r>
              <w:rPr>
                <w:sz w:val="18"/>
                <w:szCs w:val="18"/>
                <w:lang w:val="fr-CH"/>
              </w:rPr>
              <w:t xml:space="preserve">, lit. </w:t>
            </w:r>
            <w:r>
              <w:rPr>
                <w:i/>
                <w:sz w:val="18"/>
                <w:szCs w:val="18"/>
                <w:lang w:val="fr-CH"/>
              </w:rPr>
              <w:t>m</w:t>
            </w:r>
            <w:r w:rsidRPr="00C75F3C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sz w:val="18"/>
                <w:szCs w:val="18"/>
                <w:lang w:val="fr-CH"/>
              </w:rPr>
              <w:t xml:space="preserve">en relation avec l'art. 3, al. 1, lit. </w:t>
            </w:r>
            <w:r>
              <w:rPr>
                <w:i/>
                <w:sz w:val="18"/>
                <w:szCs w:val="18"/>
                <w:lang w:val="fr-CH"/>
              </w:rPr>
              <w:t xml:space="preserve">o </w:t>
            </w:r>
            <w:r>
              <w:rPr>
                <w:sz w:val="18"/>
                <w:szCs w:val="18"/>
                <w:lang w:val="fr-CH"/>
              </w:rPr>
              <w:t>OCInd</w:t>
            </w:r>
            <w:r w:rsidRPr="00C75F3C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D186A" w:rsidRPr="00C75F3C" w:rsidRDefault="00FD186A" w:rsidP="00321429">
            <w:pPr>
              <w:spacing w:after="60" w:line="260" w:lineRule="atLeast"/>
              <w:jc w:val="center"/>
              <w:rPr>
                <w:lang w:val="fr-CH"/>
              </w:rPr>
            </w:pPr>
            <w:r w:rsidRPr="00C75F3C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5F3C">
              <w:rPr>
                <w:lang w:val="fr-CH"/>
              </w:rPr>
              <w:instrText xml:space="preserve"> FORMTEXT </w:instrText>
            </w:r>
            <w:r w:rsidRPr="00C75F3C">
              <w:rPr>
                <w:lang w:val="fr-CH"/>
              </w:rPr>
            </w:r>
            <w:r w:rsidRPr="00C75F3C">
              <w:rPr>
                <w:lang w:val="fr-CH"/>
              </w:rPr>
              <w:fldChar w:fldCharType="separate"/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noProof/>
                <w:lang w:val="fr-CH"/>
              </w:rPr>
              <w:t> </w:t>
            </w:r>
            <w:r w:rsidRPr="00C75F3C">
              <w:rPr>
                <w:lang w:val="fr-CH"/>
              </w:rPr>
              <w:fldChar w:fldCharType="end"/>
            </w:r>
          </w:p>
        </w:tc>
      </w:tr>
    </w:tbl>
    <w:p w:rsidR="007E3D12" w:rsidRDefault="007E3D12" w:rsidP="007E3D12">
      <w:pPr>
        <w:spacing w:after="187" w:line="280" w:lineRule="atLeast"/>
        <w:rPr>
          <w:lang w:val="fr-CH"/>
        </w:rPr>
      </w:pPr>
    </w:p>
    <w:p w:rsidR="007E3D12" w:rsidRPr="007E3D12" w:rsidRDefault="000E709A" w:rsidP="007E3D12">
      <w:pPr>
        <w:spacing w:after="187" w:line="280" w:lineRule="atLeast"/>
        <w:rPr>
          <w:lang w:val="fr-CH"/>
        </w:rPr>
      </w:pPr>
      <w:r>
        <w:rPr>
          <w:lang w:val="fr-CH"/>
        </w:rPr>
        <w:t>Données concernant</w:t>
      </w:r>
      <w:r w:rsidR="00FD186A" w:rsidRPr="007E3D12">
        <w:rPr>
          <w:lang w:val="fr-CH"/>
        </w:rPr>
        <w:t xml:space="preserve">: </w:t>
      </w:r>
      <w:sdt>
        <w:sdtPr>
          <w:rPr>
            <w:lang w:val="fr-CH"/>
          </w:rPr>
          <w:id w:val="-1977751873"/>
          <w:placeholder>
            <w:docPart w:val="B0BC5EC9FE8F48AEA28D3FFA455E1F79"/>
          </w:placeholder>
          <w:showingPlcHdr/>
        </w:sdtPr>
        <w:sdtEndPr/>
        <w:sdtContent>
          <w:r w:rsidR="007E3D12" w:rsidRPr="007E3D12">
            <w:rPr>
              <w:rStyle w:val="Platzhaltertext"/>
              <w:lang w:val="fr-CH"/>
            </w:rPr>
            <w:t>Cliquez ici pour taper du texte.</w:t>
          </w:r>
        </w:sdtContent>
      </w:sdt>
    </w:p>
    <w:p w:rsidR="00FD186A" w:rsidRPr="00C75F3C" w:rsidRDefault="00FD186A" w:rsidP="00FD186A">
      <w:pPr>
        <w:spacing w:after="60"/>
        <w:rPr>
          <w:lang w:val="fr-CH"/>
        </w:rPr>
      </w:pPr>
    </w:p>
    <w:p w:rsidR="00FD186A" w:rsidRPr="00C75F3C" w:rsidRDefault="00FD186A" w:rsidP="00FD186A">
      <w:pPr>
        <w:spacing w:after="60"/>
        <w:rPr>
          <w:lang w:val="fr-CH"/>
        </w:rPr>
      </w:pPr>
      <w:r w:rsidRPr="00C75F3C">
        <w:rPr>
          <w:lang w:val="fr-CH"/>
        </w:rPr>
        <w:t xml:space="preserve">Date: </w:t>
      </w:r>
      <w:sdt>
        <w:sdtPr>
          <w:rPr>
            <w:lang w:val="fr-CH"/>
          </w:rPr>
          <w:id w:val="-2127998925"/>
          <w:placeholder>
            <w:docPart w:val="13949B92A19945B9B98EC88FCD3CADCE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1F4490">
            <w:rPr>
              <w:rStyle w:val="Platzhaltertext"/>
              <w:lang w:val="fr-CH"/>
            </w:rPr>
            <w:t>Cliquez ici pour entrer une date.</w:t>
          </w:r>
        </w:sdtContent>
      </w:sdt>
    </w:p>
    <w:p w:rsidR="00AA0E6D" w:rsidRPr="00BC5092" w:rsidRDefault="00AA0E6D" w:rsidP="00FD186A">
      <w:pPr>
        <w:pStyle w:val="Bullet85pt"/>
        <w:numPr>
          <w:ilvl w:val="0"/>
          <w:numId w:val="0"/>
        </w:numPr>
        <w:rPr>
          <w:lang w:val="fr-CH"/>
        </w:rPr>
      </w:pPr>
    </w:p>
    <w:sectPr w:rsidR="00AA0E6D" w:rsidRPr="00BC5092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6A" w:rsidRDefault="00FD186A" w:rsidP="00F91D37">
      <w:pPr>
        <w:spacing w:line="240" w:lineRule="auto"/>
      </w:pPr>
      <w:r>
        <w:separator/>
      </w:r>
    </w:p>
  </w:endnote>
  <w:endnote w:type="continuationSeparator" w:id="0">
    <w:p w:rsidR="00FD186A" w:rsidRDefault="00FD18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>
      <w:rPr>
        <w:rFonts w:ascii="Arial" w:eastAsia="Arial" w:hAnsi="Arial"/>
        <w:vanish/>
        <w:color w:val="7D9AA8" w:themeColor="accent1" w:themeTint="99"/>
        <w:lang w:val="fr-CH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FD186A"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E3D12" w:rsidRPr="007E3D1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E3D1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E3D12" w:rsidRPr="007E3D1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E3D1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BC5092" w:rsidRDefault="00310432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bookmarkEnd w:id="2"/>
        <w:r w:rsidR="00FD186A">
          <w:rPr>
            <w:rFonts w:ascii="Arial" w:eastAsia="Arial" w:hAnsi="Arial"/>
            <w:sz w:val="13"/>
            <w:szCs w:val="13"/>
          </w:rPr>
          <w:t>Version 2.0/08.01.2020/obm</w:t>
        </w:r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6A" w:rsidRDefault="00FD186A" w:rsidP="00F91D37">
      <w:pPr>
        <w:spacing w:line="240" w:lineRule="auto"/>
      </w:pPr>
    </w:p>
    <w:p w:rsidR="00FD186A" w:rsidRDefault="00FD186A" w:rsidP="00F91D37">
      <w:pPr>
        <w:spacing w:line="240" w:lineRule="auto"/>
      </w:pPr>
    </w:p>
  </w:footnote>
  <w:footnote w:type="continuationSeparator" w:id="0">
    <w:p w:rsidR="00FD186A" w:rsidRDefault="00FD18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:rsidTr="00EF7C56">
      <w:tc>
        <w:tcPr>
          <w:tcW w:w="5100" w:type="dxa"/>
        </w:tcPr>
        <w:p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7E3D12">
            <w:rPr>
              <w:b/>
              <w:bCs w:val="0"/>
              <w:lang w:val="de-DE"/>
            </w:rPr>
            <w:t>Fehler! Kein Text mit angegebener Formatvorlage im Dokument.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60ADF081" wp14:editId="0BF064C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edit="forms" w:formatting="1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FD186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09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6B3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6CA7"/>
    <w:rsid w:val="00267F71"/>
    <w:rsid w:val="002712AE"/>
    <w:rsid w:val="002770BA"/>
    <w:rsid w:val="0028546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432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E3D12"/>
    <w:rsid w:val="007F0876"/>
    <w:rsid w:val="007F34B1"/>
    <w:rsid w:val="007F6C97"/>
    <w:rsid w:val="00801778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D7CF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E4525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86A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423621C4-571F-4513-8DD7-BF76A97D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49B92A19945B9B98EC88FCD3CA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15D4-4ED2-404C-8788-82672B50735E}"/>
      </w:docPartPr>
      <w:docPartBody>
        <w:p w:rsidR="00A1258D" w:rsidRDefault="00E22B49" w:rsidP="00E22B49">
          <w:pPr>
            <w:pStyle w:val="13949B92A19945B9B98EC88FCD3CADCE"/>
          </w:pPr>
          <w:r w:rsidRPr="006A25FF">
            <w:rPr>
              <w:rStyle w:val="Platzhaltertext"/>
            </w:rPr>
            <w:t>Cliquez ici pour entrer une date.</w:t>
          </w:r>
        </w:p>
      </w:docPartBody>
    </w:docPart>
    <w:docPart>
      <w:docPartPr>
        <w:name w:val="B0BC5EC9FE8F48AEA28D3FFA455E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ED721-8ADB-40D0-949D-875723A8DEC3}"/>
      </w:docPartPr>
      <w:docPartBody>
        <w:p w:rsidR="003D7FAD" w:rsidRDefault="00957B56" w:rsidP="00957B56">
          <w:pPr>
            <w:pStyle w:val="B0BC5EC9FE8F48AEA28D3FFA455E1F79"/>
          </w:pPr>
          <w:r w:rsidRPr="001C4ABF">
            <w:rPr>
              <w:rStyle w:val="Platzhaltertext"/>
              <w:color w:val="A8D08D" w:themeColor="accent6" w:themeTint="99"/>
              <w:lang w:val="fr-CH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9"/>
    <w:rsid w:val="003D7FAD"/>
    <w:rsid w:val="00957B56"/>
    <w:rsid w:val="00A1258D"/>
    <w:rsid w:val="00E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B56"/>
    <w:rPr>
      <w:color w:val="808080"/>
    </w:rPr>
  </w:style>
  <w:style w:type="paragraph" w:customStyle="1" w:styleId="7EE9C5EBFA8E4DF1B32E2932F97511DC">
    <w:name w:val="7EE9C5EBFA8E4DF1B32E2932F97511DC"/>
  </w:style>
  <w:style w:type="paragraph" w:customStyle="1" w:styleId="B3A3EDE333054825BF0C8947169B552A">
    <w:name w:val="B3A3EDE333054825BF0C8947169B552A"/>
  </w:style>
  <w:style w:type="paragraph" w:customStyle="1" w:styleId="3ADFC04922DA462D91A66686E9C42663">
    <w:name w:val="3ADFC04922DA462D91A66686E9C42663"/>
  </w:style>
  <w:style w:type="paragraph" w:customStyle="1" w:styleId="D9D64528D5444CD8B12ECBCDAD5B7F1A">
    <w:name w:val="D9D64528D5444CD8B12ECBCDAD5B7F1A"/>
  </w:style>
  <w:style w:type="paragraph" w:customStyle="1" w:styleId="4827CAEABF844CA481DE345CD5E5A3AF">
    <w:name w:val="4827CAEABF844CA481DE345CD5E5A3AF"/>
  </w:style>
  <w:style w:type="paragraph" w:customStyle="1" w:styleId="4F59B15D39754293AFB89CCE8A8A414D">
    <w:name w:val="4F59B15D39754293AFB89CCE8A8A414D"/>
  </w:style>
  <w:style w:type="paragraph" w:customStyle="1" w:styleId="C5A23C70A5BF40DB8BC2B9912022F195">
    <w:name w:val="C5A23C70A5BF40DB8BC2B9912022F195"/>
  </w:style>
  <w:style w:type="paragraph" w:customStyle="1" w:styleId="D7F868C7C9C64639AC5740A9E4B68615">
    <w:name w:val="D7F868C7C9C64639AC5740A9E4B68615"/>
  </w:style>
  <w:style w:type="paragraph" w:customStyle="1" w:styleId="15851469C8324E9EBDAFAF8F06A0D23E">
    <w:name w:val="15851469C8324E9EBDAFAF8F06A0D23E"/>
  </w:style>
  <w:style w:type="paragraph" w:customStyle="1" w:styleId="9EAF265201614C1DAC74617BD5933F44">
    <w:name w:val="9EAF265201614C1DAC74617BD5933F44"/>
  </w:style>
  <w:style w:type="paragraph" w:customStyle="1" w:styleId="09CB84A5865C46C395E4C2E52BF2FC5F">
    <w:name w:val="09CB84A5865C46C395E4C2E52BF2FC5F"/>
  </w:style>
  <w:style w:type="paragraph" w:customStyle="1" w:styleId="19606FE61CAB4D2A80B5B69F39FE4A96">
    <w:name w:val="19606FE61CAB4D2A80B5B69F39FE4A96"/>
  </w:style>
  <w:style w:type="paragraph" w:customStyle="1" w:styleId="EC6A4E0F1BE74CB4AEACBF7E0E50B224">
    <w:name w:val="EC6A4E0F1BE74CB4AEACBF7E0E50B224"/>
  </w:style>
  <w:style w:type="paragraph" w:customStyle="1" w:styleId="0BA840FB62534AB5BDC1946A69AF27B2">
    <w:name w:val="0BA840FB62534AB5BDC1946A69AF27B2"/>
  </w:style>
  <w:style w:type="paragraph" w:customStyle="1" w:styleId="202FABE5BB6243E4B8F5AF4C8ABC3B6B">
    <w:name w:val="202FABE5BB6243E4B8F5AF4C8ABC3B6B"/>
  </w:style>
  <w:style w:type="paragraph" w:customStyle="1" w:styleId="13949B92A19945B9B98EC88FCD3CADCE">
    <w:name w:val="13949B92A19945B9B98EC88FCD3CADCE"/>
    <w:rsid w:val="00E22B49"/>
  </w:style>
  <w:style w:type="paragraph" w:customStyle="1" w:styleId="E26EC9AE352749F7BC429F326F533859">
    <w:name w:val="E26EC9AE352749F7BC429F326F533859"/>
    <w:rsid w:val="00957B56"/>
  </w:style>
  <w:style w:type="paragraph" w:customStyle="1" w:styleId="B0BC5EC9FE8F48AEA28D3FFA455E1F79">
    <w:name w:val="B0BC5EC9FE8F48AEA28D3FFA455E1F79"/>
    <w:rsid w:val="00957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8852A8D-8549-449F-A341-304DCF1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Oberholzer Monika, JGK-KJA</dc:creator>
  <dc:description>numéro de document</dc:description>
  <cp:lastModifiedBy>Beer Roman, DIJ-KESB-Bern</cp:lastModifiedBy>
  <cp:revision>2</cp:revision>
  <cp:lastPrinted>2019-09-11T20:00:00Z</cp:lastPrinted>
  <dcterms:created xsi:type="dcterms:W3CDTF">2021-12-12T17:51:00Z</dcterms:created>
  <dcterms:modified xsi:type="dcterms:W3CDTF">2021-12-12T17:51:00Z</dcterms:modified>
</cp:coreProperties>
</file>